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0BA" w:rsidRPr="008760BA" w:rsidRDefault="008760BA" w:rsidP="008760BA">
      <w:pPr>
        <w:shd w:val="clear" w:color="auto" w:fill="FFFFFF"/>
        <w:spacing w:after="0" w:line="240" w:lineRule="auto"/>
        <w:jc w:val="center"/>
        <w:rPr>
          <w:rFonts w:ascii="Arial" w:eastAsia="Times New Roman" w:hAnsi="Arial" w:cs="Arial"/>
          <w:sz w:val="23"/>
          <w:szCs w:val="23"/>
        </w:rPr>
      </w:pPr>
      <w:r w:rsidRPr="008760BA">
        <w:rPr>
          <w:rFonts w:ascii="inherit" w:eastAsia="Times New Roman" w:hAnsi="inherit" w:cs="Arial"/>
          <w:b/>
          <w:bCs/>
          <w:sz w:val="23"/>
          <w:szCs w:val="23"/>
          <w:bdr w:val="none" w:sz="0" w:space="0" w:color="auto" w:frame="1"/>
        </w:rPr>
        <w:t>BÀI THU HOẠCH</w:t>
      </w:r>
      <w:r w:rsidRPr="008760BA">
        <w:rPr>
          <w:rFonts w:ascii="inherit" w:eastAsia="Times New Roman" w:hAnsi="inherit" w:cs="Arial"/>
          <w:b/>
          <w:bCs/>
          <w:sz w:val="23"/>
          <w:szCs w:val="23"/>
          <w:bdr w:val="none" w:sz="0" w:space="0" w:color="auto" w:frame="1"/>
        </w:rPr>
        <w:br/>
        <w:t>HỌC TẬP, QUÁN TRIỆT VÀ TRIỂN KHAI THỰC HIỆN NGHỊ QUYẾT HỘI NGHỊ LẦN THỨ 6 BAN CHẤP HÀNH TRUNG ƯƠNG ĐẢNG – KHÓA XII</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 </w:t>
      </w:r>
      <w:r w:rsidRPr="008760BA">
        <w:rPr>
          <w:rFonts w:ascii="inherit" w:eastAsia="Times New Roman" w:hAnsi="inherit" w:cs="Arial"/>
          <w:b/>
          <w:bCs/>
          <w:i/>
          <w:iCs/>
          <w:sz w:val="23"/>
          <w:szCs w:val="23"/>
          <w:bdr w:val="none" w:sz="0" w:space="0" w:color="auto" w:frame="1"/>
        </w:rPr>
        <w:t>Họ và tên: </w:t>
      </w:r>
      <w:r w:rsidR="009E391F">
        <w:rPr>
          <w:rFonts w:ascii="inherit" w:eastAsia="Times New Roman" w:hAnsi="inherit" w:cs="Arial"/>
          <w:b/>
          <w:bCs/>
          <w:i/>
          <w:iCs/>
          <w:sz w:val="23"/>
          <w:szCs w:val="23"/>
          <w:bdr w:val="none" w:sz="0" w:space="0" w:color="auto" w:frame="1"/>
        </w:rPr>
        <w:t>c Trang</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inherit" w:eastAsia="Times New Roman" w:hAnsi="inherit" w:cs="Arial"/>
          <w:b/>
          <w:bCs/>
          <w:i/>
          <w:iCs/>
          <w:sz w:val="23"/>
          <w:szCs w:val="23"/>
          <w:bdr w:val="none" w:sz="0" w:space="0" w:color="auto" w:frame="1"/>
        </w:rPr>
        <w:t xml:space="preserve">Chức </w:t>
      </w:r>
      <w:proofErr w:type="gramStart"/>
      <w:r w:rsidRPr="008760BA">
        <w:rPr>
          <w:rFonts w:ascii="inherit" w:eastAsia="Times New Roman" w:hAnsi="inherit" w:cs="Arial"/>
          <w:b/>
          <w:bCs/>
          <w:i/>
          <w:iCs/>
          <w:sz w:val="23"/>
          <w:szCs w:val="23"/>
          <w:bdr w:val="none" w:sz="0" w:space="0" w:color="auto" w:frame="1"/>
        </w:rPr>
        <w:t xml:space="preserve">vụ </w:t>
      </w:r>
      <w:r w:rsidR="009E391F">
        <w:rPr>
          <w:rFonts w:ascii="inherit" w:eastAsia="Times New Roman" w:hAnsi="inherit" w:cs="Arial"/>
          <w:b/>
          <w:bCs/>
          <w:i/>
          <w:iCs/>
          <w:sz w:val="23"/>
          <w:szCs w:val="23"/>
          <w:bdr w:val="none" w:sz="0" w:space="0" w:color="auto" w:frame="1"/>
        </w:rPr>
        <w:t xml:space="preserve"> :</w:t>
      </w:r>
      <w:proofErr w:type="gramEnd"/>
      <w:r w:rsidR="009E391F">
        <w:rPr>
          <w:rFonts w:ascii="inherit" w:eastAsia="Times New Roman" w:hAnsi="inherit" w:cs="Arial"/>
          <w:b/>
          <w:bCs/>
          <w:i/>
          <w:iCs/>
          <w:sz w:val="23"/>
          <w:szCs w:val="23"/>
          <w:bdr w:val="none" w:sz="0" w:space="0" w:color="auto" w:frame="1"/>
        </w:rPr>
        <w:t xml:space="preserve"> Phòng Quản Trị - Dịch vụ</w:t>
      </w:r>
    </w:p>
    <w:p w:rsidR="008760BA" w:rsidRPr="008760BA" w:rsidRDefault="008760BA" w:rsidP="008760BA">
      <w:pPr>
        <w:shd w:val="clear" w:color="auto" w:fill="FFFFFF"/>
        <w:spacing w:after="0" w:line="240" w:lineRule="auto"/>
        <w:jc w:val="both"/>
        <w:rPr>
          <w:rFonts w:ascii="Arial" w:eastAsia="Times New Roman" w:hAnsi="Arial" w:cs="Arial"/>
          <w:b/>
          <w:sz w:val="23"/>
          <w:szCs w:val="23"/>
        </w:rPr>
      </w:pPr>
      <w:r w:rsidRPr="008760BA">
        <w:rPr>
          <w:rFonts w:ascii="Arial" w:eastAsia="Times New Roman" w:hAnsi="Arial" w:cs="Arial"/>
          <w:b/>
          <w:sz w:val="23"/>
          <w:szCs w:val="23"/>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Nghị quyết TW6 khóa XII của Đảng gồm các Nghị quyết:</w:t>
      </w:r>
    </w:p>
    <w:p w:rsidR="008760BA" w:rsidRPr="008760BA" w:rsidRDefault="009E391F"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6" w:tooltip="Nghị quyết 18-NQ/TW" w:history="1">
        <w:r w:rsidR="008760BA" w:rsidRPr="008760BA">
          <w:rPr>
            <w:rFonts w:ascii="inherit" w:eastAsia="Times New Roman" w:hAnsi="inherit" w:cs="Arial"/>
            <w:color w:val="0072BC"/>
            <w:sz w:val="23"/>
            <w:szCs w:val="23"/>
            <w:u w:val="single"/>
            <w:bdr w:val="none" w:sz="0" w:space="0" w:color="auto" w:frame="1"/>
          </w:rPr>
          <w:t>Nghị quyết 18-NQ/TW</w:t>
        </w:r>
      </w:hyperlink>
      <w:r w:rsidR="008760BA" w:rsidRPr="008760BA">
        <w:rPr>
          <w:rFonts w:ascii="inherit" w:eastAsia="Times New Roman" w:hAnsi="inherit" w:cs="Arial"/>
          <w:sz w:val="23"/>
          <w:szCs w:val="23"/>
        </w:rPr>
        <w:t>: Đổi mới, sắp xếp tổ chức bộ máy của hệ thống chính trị.</w:t>
      </w:r>
    </w:p>
    <w:p w:rsidR="008760BA" w:rsidRPr="008760BA" w:rsidRDefault="009E391F"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7" w:tooltip="Nghị quyết 19-NQ/TW" w:history="1">
        <w:r w:rsidR="008760BA" w:rsidRPr="008760BA">
          <w:rPr>
            <w:rFonts w:ascii="inherit" w:eastAsia="Times New Roman" w:hAnsi="inherit" w:cs="Arial"/>
            <w:color w:val="0072BC"/>
            <w:sz w:val="23"/>
            <w:szCs w:val="23"/>
            <w:u w:val="single"/>
            <w:bdr w:val="none" w:sz="0" w:space="0" w:color="auto" w:frame="1"/>
          </w:rPr>
          <w:t>Nghị quyết 19-NQ/TW</w:t>
        </w:r>
      </w:hyperlink>
      <w:r w:rsidR="008760BA" w:rsidRPr="008760BA">
        <w:rPr>
          <w:rFonts w:ascii="inherit" w:eastAsia="Times New Roman" w:hAnsi="inherit" w:cs="Arial"/>
          <w:sz w:val="23"/>
          <w:szCs w:val="23"/>
        </w:rPr>
        <w:t>: Sắp xếp, tổ chức lại các đơn vị sự nghiệp công lập.</w:t>
      </w:r>
    </w:p>
    <w:p w:rsidR="008760BA" w:rsidRPr="008760BA" w:rsidRDefault="009E391F"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8" w:tgtFrame="_blank" w:tooltip="Nghị quyết 20-NQ/TW" w:history="1">
        <w:r w:rsidR="008760BA" w:rsidRPr="008760BA">
          <w:rPr>
            <w:rFonts w:ascii="inherit" w:eastAsia="Times New Roman" w:hAnsi="inherit" w:cs="Arial"/>
            <w:color w:val="0072BC"/>
            <w:sz w:val="23"/>
            <w:szCs w:val="23"/>
            <w:u w:val="single"/>
            <w:bdr w:val="none" w:sz="0" w:space="0" w:color="auto" w:frame="1"/>
          </w:rPr>
          <w:t>Nghị quyết 20-NQ/TW</w:t>
        </w:r>
      </w:hyperlink>
      <w:r w:rsidR="008760BA" w:rsidRPr="008760BA">
        <w:rPr>
          <w:rFonts w:ascii="inherit" w:eastAsia="Times New Roman" w:hAnsi="inherit" w:cs="Arial"/>
          <w:sz w:val="23"/>
          <w:szCs w:val="23"/>
        </w:rPr>
        <w:t>: Công tác bảo vệ, chăm sóc và nâng cao sức khỏe nhân dân trong tình hình mới.</w:t>
      </w:r>
    </w:p>
    <w:p w:rsidR="008760BA" w:rsidRPr="008760BA" w:rsidRDefault="009E391F"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9" w:tgtFrame="_blank" w:tooltip="Nghị quyết 21-NQ/TW" w:history="1">
        <w:r w:rsidR="008760BA" w:rsidRPr="008760BA">
          <w:rPr>
            <w:rFonts w:ascii="inherit" w:eastAsia="Times New Roman" w:hAnsi="inherit" w:cs="Arial"/>
            <w:color w:val="0072BC"/>
            <w:sz w:val="23"/>
            <w:szCs w:val="23"/>
            <w:u w:val="single"/>
            <w:bdr w:val="none" w:sz="0" w:space="0" w:color="auto" w:frame="1"/>
          </w:rPr>
          <w:t>Nghị quyết 21-NQ/TW</w:t>
        </w:r>
      </w:hyperlink>
      <w:r w:rsidR="008760BA" w:rsidRPr="008760BA">
        <w:rPr>
          <w:rFonts w:ascii="inherit" w:eastAsia="Times New Roman" w:hAnsi="inherit" w:cs="Arial"/>
          <w:sz w:val="23"/>
          <w:szCs w:val="23"/>
        </w:rPr>
        <w:t>: Công tác dân số trong tình hình mới.</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proofErr w:type="gramStart"/>
      <w:r w:rsidRPr="008760BA">
        <w:rPr>
          <w:rFonts w:ascii="Arial" w:eastAsia="Times New Roman" w:hAnsi="Arial" w:cs="Arial"/>
          <w:sz w:val="23"/>
          <w:szCs w:val="23"/>
        </w:rPr>
        <w:t>Tuy nhiên, tổ chức bộ máy của hệ thống chính trị vẫn còn cồng kềnh, nhiều tầng nấc, nhiều đầu mối; hiệu lực, hiệu quả hoạt động chưa đáp ứng yêu cầu, nhiệm vụ.</w:t>
      </w:r>
      <w:proofErr w:type="gramEnd"/>
      <w:r w:rsidRPr="008760BA">
        <w:rPr>
          <w:rFonts w:ascii="Arial" w:eastAsia="Times New Roman" w:hAnsi="Arial" w:cs="Arial"/>
          <w:sz w:val="23"/>
          <w:szCs w:val="23"/>
        </w:rPr>
        <w:t xml:space="preserve"> Chức năng, nhiệm vụ, quyền hạn, tổ chức bộ máy, mối quan hệ của một số cơ quan, tổ chức chưa thật rõ, còn chồng chéo, trùng lặp... </w:t>
      </w:r>
      <w:proofErr w:type="gramStart"/>
      <w:r w:rsidRPr="008760BA">
        <w:rPr>
          <w:rFonts w:ascii="Arial" w:eastAsia="Times New Roman" w:hAnsi="Arial" w:cs="Arial"/>
          <w:sz w:val="23"/>
          <w:szCs w:val="23"/>
        </w:rPr>
        <w:t>Việc phân công, phân cấp, phân quyền giữa các ngành, các cấp và trong từng cơ quan, tổ chức chưa hợp lý, mạnh mẽ và đồng bộ; còn tình trạng bao biện, làm thay hoặc bỏ sót nhiệm vụ.</w:t>
      </w:r>
      <w:proofErr w:type="gramEnd"/>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Trong dự thảo Chương trình hành động của cấp ủy thực hiện nghị quyết Hội nghị lần thứ 6 BCH TW Đảng khóa XII gồm các nội dung:</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Tiếp tục đổi mới hệ thống tổ chức và quản lý, nâng cao chất lượng, hiệu quả hoạt động của các đơn vị sự nghiệp công lập.</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Tăng cường công tác bảo vệ, chăm sóc, nâng cao sức khỏe nhân dân trong tình hình mới</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Công tác dân số trong tình hình mới.</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Tình hình kinh tế - xã hội và tài chính - ngân sách năm 2017; Dự kiến kế hoạch phát triển kinh tế - xã hội và dự toán tài chính - ngân sách năm 2018.</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lastRenderedPageBreak/>
        <w:t xml:space="preserve">Đây là những nội dung xuất phát từ yêu cầu cấp thiết và cần thiết đối với cả nước nói </w:t>
      </w:r>
      <w:proofErr w:type="gramStart"/>
      <w:r w:rsidRPr="008760BA">
        <w:rPr>
          <w:rFonts w:ascii="Arial" w:eastAsia="Times New Roman" w:hAnsi="Arial" w:cs="Arial"/>
          <w:sz w:val="23"/>
          <w:szCs w:val="23"/>
        </w:rPr>
        <w:t>chung</w:t>
      </w:r>
      <w:proofErr w:type="gramEnd"/>
      <w:r w:rsidRPr="008760BA">
        <w:rPr>
          <w:rFonts w:ascii="Arial" w:eastAsia="Times New Roman" w:hAnsi="Arial" w:cs="Arial"/>
          <w:sz w:val="23"/>
          <w:szCs w:val="23"/>
        </w:rPr>
        <w:t xml:space="preserve">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proofErr w:type="gramStart"/>
      <w:r w:rsidRPr="008760BA">
        <w:rPr>
          <w:rFonts w:ascii="Arial" w:eastAsia="Times New Roman" w:hAnsi="Arial" w:cs="Arial"/>
          <w:sz w:val="23"/>
          <w:szCs w:val="23"/>
        </w:rPr>
        <w:t>Là một giáo viên, tôi ý thức và quan tâm đến từng vấn đề mà nghị quyết 18-NQ/TW trong hội nghị Trung ương 6 khóa 12 đã đề ra.</w:t>
      </w:r>
      <w:proofErr w:type="gramEnd"/>
      <w:r w:rsidRPr="008760BA">
        <w:rPr>
          <w:rFonts w:ascii="Arial" w:eastAsia="Times New Roman" w:hAnsi="Arial" w:cs="Arial"/>
          <w:sz w:val="23"/>
          <w:szCs w:val="23"/>
        </w:rPr>
        <w:t xml:space="preserve"> </w:t>
      </w:r>
      <w:proofErr w:type="gramStart"/>
      <w:r w:rsidRPr="008760BA">
        <w:rPr>
          <w:rFonts w:ascii="Arial" w:eastAsia="Times New Roman" w:hAnsi="Arial" w:cs="Arial"/>
          <w:sz w:val="23"/>
          <w:szCs w:val="23"/>
        </w:rPr>
        <w:t>Bản thân cần tuyên truyền sâu rộng trong quần chúng nhân, giáo viên và học sinh những vấn đề cấp thiết mà Nghị quyết đã nêu.</w:t>
      </w:r>
      <w:proofErr w:type="gramEnd"/>
      <w:r w:rsidRPr="008760BA">
        <w:rPr>
          <w:rFonts w:ascii="Arial" w:eastAsia="Times New Roman" w:hAnsi="Arial" w:cs="Arial"/>
          <w:sz w:val="23"/>
          <w:szCs w:val="23"/>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Cần xác định được trách nhiệm và nhiệm vụ của mình, luôn phấn đấu hoàn thành tốt nhiệm vụ được giao;</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w:t>
      </w:r>
      <w:proofErr w:type="gramStart"/>
      <w:r w:rsidRPr="008760BA">
        <w:rPr>
          <w:rFonts w:ascii="inherit" w:eastAsia="Times New Roman" w:hAnsi="inherit" w:cs="Arial"/>
          <w:sz w:val="23"/>
          <w:szCs w:val="23"/>
        </w:rPr>
        <w:t>theo</w:t>
      </w:r>
      <w:proofErr w:type="gramEnd"/>
      <w:r w:rsidRPr="008760BA">
        <w:rPr>
          <w:rFonts w:ascii="inherit" w:eastAsia="Times New Roman" w:hAnsi="inherit" w:cs="Arial"/>
          <w:sz w:val="23"/>
          <w:szCs w:val="23"/>
        </w:rPr>
        <w:t xml:space="preserve"> mục tiêu giáo dục nhưng cũng đảm bảo được sự tự do của học sinh trong hoạt động nhận thức, là tấm gương cho học sinh noi theo.</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TPHCM Ngày 28 tháng 2 năm 2018</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w:t>
      </w:r>
      <w:r w:rsidRPr="008760BA">
        <w:rPr>
          <w:rFonts w:ascii="inherit" w:eastAsia="Times New Roman" w:hAnsi="inherit" w:cs="Arial"/>
          <w:b/>
          <w:bCs/>
          <w:sz w:val="23"/>
          <w:szCs w:val="23"/>
          <w:bdr w:val="none" w:sz="0" w:space="0" w:color="auto" w:frame="1"/>
        </w:rPr>
        <w:t>NGƯỜI VIẾT THU HOẠCH</w:t>
      </w:r>
      <w:r>
        <w:rPr>
          <w:rFonts w:ascii="inherit" w:eastAsia="Times New Roman" w:hAnsi="inherit" w:cs="Arial"/>
          <w:b/>
          <w:bCs/>
          <w:sz w:val="23"/>
          <w:szCs w:val="23"/>
          <w:bdr w:val="none" w:sz="0" w:space="0" w:color="auto" w:frame="1"/>
        </w:rPr>
        <w:t xml:space="preserve">                      </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Pr>
          <w:rFonts w:ascii="inherit" w:eastAsia="Times New Roman" w:hAnsi="inherit" w:cs="Arial"/>
          <w:b/>
          <w:bCs/>
          <w:sz w:val="23"/>
          <w:szCs w:val="23"/>
          <w:bdr w:val="none" w:sz="0" w:space="0" w:color="auto" w:frame="1"/>
        </w:rPr>
        <w:t xml:space="preserve">                                                                                                   </w:t>
      </w:r>
      <w:r w:rsidR="009E391F">
        <w:rPr>
          <w:rFonts w:ascii="inherit" w:eastAsia="Times New Roman" w:hAnsi="inherit" w:cs="Arial"/>
          <w:b/>
          <w:bCs/>
          <w:sz w:val="23"/>
          <w:szCs w:val="23"/>
          <w:bdr w:val="none" w:sz="0" w:space="0" w:color="auto" w:frame="1"/>
        </w:rPr>
        <w:t xml:space="preserve"> </w:t>
      </w:r>
      <w:bookmarkStart w:id="0" w:name="_GoBack"/>
      <w:bookmarkEnd w:id="0"/>
      <w:r w:rsidR="009E391F">
        <w:rPr>
          <w:rFonts w:ascii="inherit" w:eastAsia="Times New Roman" w:hAnsi="inherit" w:cs="Arial"/>
          <w:b/>
          <w:bCs/>
          <w:sz w:val="23"/>
          <w:szCs w:val="23"/>
          <w:bdr w:val="none" w:sz="0" w:space="0" w:color="auto" w:frame="1"/>
        </w:rPr>
        <w:t>Trang</w:t>
      </w:r>
    </w:p>
    <w:sectPr w:rsidR="008760BA" w:rsidRPr="00876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326F2"/>
    <w:multiLevelType w:val="multilevel"/>
    <w:tmpl w:val="B848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550D32"/>
    <w:multiLevelType w:val="multilevel"/>
    <w:tmpl w:val="BDC0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735EFA"/>
    <w:multiLevelType w:val="multilevel"/>
    <w:tmpl w:val="B436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28566D"/>
    <w:rsid w:val="008760BA"/>
    <w:rsid w:val="008C0653"/>
    <w:rsid w:val="009E391F"/>
    <w:rsid w:val="00C54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0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0BA"/>
    <w:rPr>
      <w:rFonts w:ascii="Times New Roman" w:eastAsia="Times New Roman" w:hAnsi="Times New Roman" w:cs="Times New Roman"/>
      <w:b/>
      <w:bCs/>
      <w:sz w:val="36"/>
      <w:szCs w:val="36"/>
    </w:rPr>
  </w:style>
  <w:style w:type="paragraph" w:styleId="NormalWeb">
    <w:name w:val="Normal (Web)"/>
    <w:basedOn w:val="Normal"/>
    <w:uiPriority w:val="99"/>
    <w:unhideWhenUsed/>
    <w:rsid w:val="008760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0BA"/>
    <w:rPr>
      <w:b/>
      <w:bCs/>
    </w:rPr>
  </w:style>
  <w:style w:type="character" w:styleId="Emphasis">
    <w:name w:val="Emphasis"/>
    <w:basedOn w:val="DefaultParagraphFont"/>
    <w:uiPriority w:val="20"/>
    <w:qFormat/>
    <w:rsid w:val="008760BA"/>
    <w:rPr>
      <w:i/>
      <w:iCs/>
    </w:rPr>
  </w:style>
  <w:style w:type="character" w:styleId="Hyperlink">
    <w:name w:val="Hyperlink"/>
    <w:basedOn w:val="DefaultParagraphFont"/>
    <w:uiPriority w:val="99"/>
    <w:semiHidden/>
    <w:unhideWhenUsed/>
    <w:rsid w:val="008760B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0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0BA"/>
    <w:rPr>
      <w:rFonts w:ascii="Times New Roman" w:eastAsia="Times New Roman" w:hAnsi="Times New Roman" w:cs="Times New Roman"/>
      <w:b/>
      <w:bCs/>
      <w:sz w:val="36"/>
      <w:szCs w:val="36"/>
    </w:rPr>
  </w:style>
  <w:style w:type="paragraph" w:styleId="NormalWeb">
    <w:name w:val="Normal (Web)"/>
    <w:basedOn w:val="Normal"/>
    <w:uiPriority w:val="99"/>
    <w:unhideWhenUsed/>
    <w:rsid w:val="008760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0BA"/>
    <w:rPr>
      <w:b/>
      <w:bCs/>
    </w:rPr>
  </w:style>
  <w:style w:type="character" w:styleId="Emphasis">
    <w:name w:val="Emphasis"/>
    <w:basedOn w:val="DefaultParagraphFont"/>
    <w:uiPriority w:val="20"/>
    <w:qFormat/>
    <w:rsid w:val="008760BA"/>
    <w:rPr>
      <w:i/>
      <w:iCs/>
    </w:rPr>
  </w:style>
  <w:style w:type="character" w:styleId="Hyperlink">
    <w:name w:val="Hyperlink"/>
    <w:basedOn w:val="DefaultParagraphFont"/>
    <w:uiPriority w:val="99"/>
    <w:semiHidden/>
    <w:unhideWhenUsed/>
    <w:rsid w:val="008760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6529">
      <w:bodyDiv w:val="1"/>
      <w:marLeft w:val="0"/>
      <w:marRight w:val="0"/>
      <w:marTop w:val="0"/>
      <w:marBottom w:val="0"/>
      <w:divBdr>
        <w:top w:val="none" w:sz="0" w:space="0" w:color="auto"/>
        <w:left w:val="none" w:sz="0" w:space="0" w:color="auto"/>
        <w:bottom w:val="none" w:sz="0" w:space="0" w:color="auto"/>
        <w:right w:val="none" w:sz="0" w:space="0" w:color="auto"/>
      </w:divBdr>
    </w:div>
    <w:div w:id="177215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nghi-quyet-20-nq-tw/download" TargetMode="External"/><Relationship Id="rId3" Type="http://schemas.microsoft.com/office/2007/relationships/stylesWithEffects" Target="stylesWithEffects.xml"/><Relationship Id="rId7" Type="http://schemas.openxmlformats.org/officeDocument/2006/relationships/hyperlink" Target="https://download.com.vn/docs/nghi-quyet-19-nqtw/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com.vn/docs/nghi-quyet-18-nq-tw/downloa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wnload.com.vn/docs/nghi-quyet-so-21-nq-tw/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2018-03-01T00:15:00Z</dcterms:created>
  <dcterms:modified xsi:type="dcterms:W3CDTF">2018-03-01T00:15:00Z</dcterms:modified>
</cp:coreProperties>
</file>